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FF2CF" w14:textId="3AADD190" w:rsidR="000670F2" w:rsidRDefault="00B37B74">
      <w:hyperlink r:id="rId4" w:tgtFrame="_blank" w:history="1">
        <w:r>
          <w:rPr>
            <w:rStyle w:val="a3"/>
            <w:rFonts w:ascii="Lora" w:hAnsi="Lora"/>
            <w:color w:val="000000"/>
            <w:shd w:val="clear" w:color="auto" w:fill="FFFFFF"/>
          </w:rPr>
          <w:t>Положение</w:t>
        </w:r>
      </w:hyperlink>
      <w:r>
        <w:rPr>
          <w:rFonts w:ascii="Lora" w:hAnsi="Lora"/>
          <w:color w:val="000000"/>
          <w:shd w:val="clear" w:color="auto" w:fill="FFFFFF"/>
        </w:rPr>
        <w:t> об организации образовательного процесса для обучения инвалидов и лиц с ограниченными возможностями здоровья</w:t>
      </w:r>
    </w:p>
    <w:sectPr w:rsidR="00067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r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86E"/>
    <w:rsid w:val="000670F2"/>
    <w:rsid w:val="0082786E"/>
    <w:rsid w:val="00B3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7F4AF-AB9F-4830-8FB8-044B58CFB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7B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utmk.ru/wp-content/uploads/about/documenty/ob-organizatcii-obrazovatelnogo-protcessa-dlya-invalidov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computer3@mmtk26.ru</dc:creator>
  <cp:keywords/>
  <dc:description/>
  <cp:lastModifiedBy>computer3@mmtk26.ru</cp:lastModifiedBy>
  <cp:revision>3</cp:revision>
  <dcterms:created xsi:type="dcterms:W3CDTF">2021-01-13T11:38:00Z</dcterms:created>
  <dcterms:modified xsi:type="dcterms:W3CDTF">2021-01-13T11:38:00Z</dcterms:modified>
</cp:coreProperties>
</file>